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Минеева Евгения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зарегистрированного и проживающего по адресу: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19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szCs w:val="26"/>
        </w:rPr>
        <w:t>. 20.21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</w:t>
      </w:r>
      <w:r>
        <w:rPr>
          <w:rFonts w:ascii="Times New Roman" w:eastAsia="Times New Roman" w:hAnsi="Times New Roman" w:cs="Times New Roman"/>
          <w:sz w:val="26"/>
          <w:szCs w:val="26"/>
        </w:rPr>
        <w:t>в подъезде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дома №33,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нарушенная координация движений, имел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одежда была грязной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речь была </w:t>
      </w:r>
      <w:r>
        <w:rPr>
          <w:rFonts w:ascii="Times New Roman" w:eastAsia="Times New Roman" w:hAnsi="Times New Roman" w:cs="Times New Roman"/>
          <w:sz w:val="26"/>
          <w:szCs w:val="26"/>
        </w:rPr>
        <w:t>невнятной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неразборчивой</w:t>
      </w:r>
      <w:r>
        <w:rPr>
          <w:rFonts w:ascii="Times New Roman" w:eastAsia="Times New Roman" w:hAnsi="Times New Roman" w:cs="Times New Roman"/>
          <w:sz w:val="26"/>
          <w:szCs w:val="26"/>
        </w:rPr>
        <w:t>,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 событие и 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>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, хронических заболеваний не имеет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письменные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права, предусмотренные ст. 25.1 КоАП РФ и ст. 51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полицейского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 ППСП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свидетеля </w:t>
      </w:r>
      <w:r>
        <w:rPr>
          <w:rStyle w:val="cat-UserDefinedgrp-27rplc-37"/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на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тояние опьянения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проведенного в приемном отделении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окружная клиническая больница имени В.И. </w:t>
      </w:r>
      <w:r>
        <w:rPr>
          <w:rFonts w:ascii="Times New Roman" w:eastAsia="Times New Roman" w:hAnsi="Times New Roman" w:cs="Times New Roman"/>
          <w:sz w:val="26"/>
          <w:szCs w:val="26"/>
        </w:rPr>
        <w:t>Яцкив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согласно которому, при проведении медицинского освидетельствования у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установлено состояние опьянения;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Минеев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меющиеся в материалах дела доказательства непротиворечивы, последовательны, соответствуют критерию допустимости, собраны в строгом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 с законом. Существенных недостатков, влекущих невозможность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в качестве доказательств, материалы дела не содержат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общественный порядок и общественная безопасность.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оскорбляющем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общественную нравственность, что выражается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нарушенной координации движений, </w:t>
      </w:r>
      <w:r>
        <w:rPr>
          <w:rFonts w:ascii="Times New Roman" w:eastAsia="Times New Roman" w:hAnsi="Times New Roman" w:cs="Times New Roman"/>
          <w:sz w:val="26"/>
          <w:szCs w:val="26"/>
        </w:rPr>
        <w:t>запахе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неопрятном внешнем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Минеева Е.А.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оявление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содеянного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Минееву Е.А.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23.1, 29.9, 29.10 Кодекса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Минеева Евгения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суток.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spacing w:before="0" w:after="0"/>
        <w:rPr>
          <w:sz w:val="6"/>
          <w:szCs w:val="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PassportDatagrp-18rplc-12">
    <w:name w:val="cat-PassportData grp-18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PassportDatagrp-19rplc-15">
    <w:name w:val="cat-PassportData grp-19 rplc-15"/>
    <w:basedOn w:val="DefaultParagraphFont"/>
  </w:style>
  <w:style w:type="character" w:customStyle="1" w:styleId="cat-ExternalSystemDefinedgrp-24rplc-16">
    <w:name w:val="cat-ExternalSystemDefined grp-24 rplc-16"/>
    <w:basedOn w:val="DefaultParagraphFont"/>
  </w:style>
  <w:style w:type="character" w:customStyle="1" w:styleId="cat-ExternalSystemDefinedgrp-22rplc-17">
    <w:name w:val="cat-ExternalSystemDefined grp-22 rplc-17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UserDefinedgrp-28rplc-51">
    <w:name w:val="cat-UserDefined grp-28 rplc-51"/>
    <w:basedOn w:val="DefaultParagraphFont"/>
  </w:style>
  <w:style w:type="character" w:customStyle="1" w:styleId="cat-UserDefinedgrp-29rplc-54">
    <w:name w:val="cat-UserDefined grp-2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